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F8" w:rsidRPr="00E80AF8" w:rsidRDefault="00E80AF8" w:rsidP="00E80AF8">
      <w:pPr>
        <w:spacing w:before="108" w:after="108"/>
        <w:rPr>
          <w:rFonts w:ascii="Times New Roman" w:hAnsi="Times New Roman" w:cs="Times New Roman"/>
        </w:rPr>
      </w:pPr>
    </w:p>
    <w:p w:rsidR="00E80AF8" w:rsidRPr="00E80AF8" w:rsidRDefault="00E80AF8" w:rsidP="00E80AF8">
      <w:pPr>
        <w:spacing w:before="108" w:after="108"/>
        <w:jc w:val="center"/>
        <w:rPr>
          <w:rFonts w:ascii="Times New Roman" w:hAnsi="Times New Roman" w:cs="Times New Roman"/>
        </w:rPr>
      </w:pPr>
    </w:p>
    <w:p w:rsidR="00E80AF8" w:rsidRPr="00E80AF8" w:rsidRDefault="00E80AF8" w:rsidP="00E80AF8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80AF8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E80AF8" w:rsidRPr="00E80AF8" w:rsidRDefault="00E80AF8" w:rsidP="00E80A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0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                                                                              </w:t>
      </w:r>
      <w:r w:rsidRPr="00E80AF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80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КРЕПИНСКОГО СЕЛЬСКОГО ПОСЕЛЕНИЯ                                     КАЛАЧЁВСКОГО МУНИЦИПАЛЬНОГО РАЙОНА                     ВОЛГОГРАДСКОЙ ОБЛАСТИ</w:t>
      </w:r>
    </w:p>
    <w:tbl>
      <w:tblPr>
        <w:tblW w:w="0" w:type="auto"/>
        <w:jc w:val="center"/>
        <w:tblBorders>
          <w:top w:val="thinThickSmallGap" w:sz="24" w:space="0" w:color="auto"/>
        </w:tblBorders>
        <w:tblLayout w:type="fixed"/>
        <w:tblLook w:val="00A0"/>
      </w:tblPr>
      <w:tblGrid>
        <w:gridCol w:w="9900"/>
      </w:tblGrid>
      <w:tr w:rsidR="00E80AF8" w:rsidRPr="00E80AF8" w:rsidTr="009A734A">
        <w:trPr>
          <w:trHeight w:val="100"/>
          <w:jc w:val="center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0AF8" w:rsidRPr="00E80AF8" w:rsidRDefault="00E80AF8" w:rsidP="009A734A">
            <w:pPr>
              <w:spacing w:line="254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ar-SA"/>
              </w:rPr>
            </w:pPr>
          </w:p>
          <w:p w:rsidR="00E80AF8" w:rsidRPr="00E80AF8" w:rsidRDefault="00E80AF8" w:rsidP="009A734A">
            <w:pPr>
              <w:spacing w:line="25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E80AF8" w:rsidRPr="00E80AF8" w:rsidRDefault="00E80AF8" w:rsidP="009A734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E80A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E80AF8" w:rsidRPr="00E80AF8" w:rsidRDefault="00E80AF8" w:rsidP="00E80AF8">
      <w:pPr>
        <w:pStyle w:val="ConsPlusNormal"/>
        <w:widowControl/>
        <w:tabs>
          <w:tab w:val="left" w:pos="1560"/>
        </w:tabs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:rsidR="00E80AF8" w:rsidRPr="00E80AF8" w:rsidRDefault="00E80AF8" w:rsidP="00E80AF8">
      <w:pPr>
        <w:pStyle w:val="ConsPlusTitle"/>
        <w:widowControl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E80A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0AF8">
        <w:rPr>
          <w:rFonts w:ascii="Times New Roman" w:hAnsi="Times New Roman" w:cs="Times New Roman"/>
          <w:b w:val="0"/>
          <w:bCs w:val="0"/>
          <w:sz w:val="28"/>
          <w:szCs w:val="28"/>
        </w:rPr>
        <w:t>«__» _______2018 г.                                                                     № ____</w:t>
      </w:r>
    </w:p>
    <w:p w:rsidR="00E80AF8" w:rsidRDefault="00E80AF8" w:rsidP="00E80AF8">
      <w:pPr>
        <w:spacing w:before="108" w:after="108"/>
      </w:pPr>
    </w:p>
    <w:p w:rsidR="00E80AF8" w:rsidRPr="00E80AF8" w:rsidRDefault="00E80AF8" w:rsidP="00E80AF8">
      <w:pPr>
        <w:spacing w:before="108" w:after="108"/>
        <w:jc w:val="center"/>
        <w:rPr>
          <w:rFonts w:ascii="Times New Roman CYR" w:eastAsia="Times New Roman CYR" w:hAnsi="Times New Roman CYR" w:cs="Times New Roman CYR"/>
          <w:b/>
        </w:rPr>
      </w:pPr>
      <w:r w:rsidRPr="00E80AF8">
        <w:rPr>
          <w:b/>
        </w:rPr>
        <w:fldChar w:fldCharType="begin"/>
      </w:r>
      <w:r w:rsidRPr="00E80AF8">
        <w:rPr>
          <w:b/>
        </w:rPr>
        <w:instrText xml:space="preserve"> HYPERLINK "http://municipal.garant.ru/document?id=162564269&amp;sub=0"</w:instrText>
      </w:r>
      <w:r w:rsidRPr="00E80AF8">
        <w:rPr>
          <w:b/>
        </w:rPr>
      </w:r>
      <w:r w:rsidRPr="00E80AF8">
        <w:rPr>
          <w:b/>
        </w:rPr>
        <w:fldChar w:fldCharType="separate"/>
      </w:r>
      <w:r w:rsidRPr="00E80AF8">
        <w:rPr>
          <w:rStyle w:val="a3"/>
          <w:rFonts w:ascii="Times New Roman CYR" w:eastAsia="Times New Roman CYR" w:hAnsi="Times New Roman CYR" w:cs="Times New Roman CYR"/>
          <w:b/>
          <w:color w:val="000000"/>
          <w:sz w:val="28"/>
          <w:szCs w:val="28"/>
          <w:u w:val="none"/>
        </w:rPr>
        <w:t>"Об утверждении Порядка проведения и критериях оценки эффективности реализации муниципальных долгосрочных целевых программ"</w:t>
      </w:r>
      <w:r w:rsidRPr="00E80AF8">
        <w:rPr>
          <w:b/>
        </w:rPr>
        <w:fldChar w:fldCharType="end"/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83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Федеральным законом Российской Федерации от 28 июня 2014 года N 172-ФЗ "О стратегическом планировании в Российской Федерации", </w:t>
      </w:r>
      <w:hyperlink r:id="rId4" w:history="1">
        <w:r>
          <w:rPr>
            <w:rStyle w:val="a3"/>
            <w:rFonts w:ascii="Times New Roman CYR" w:eastAsia="Times New Roman CYR" w:hAnsi="Times New Roman CYR" w:cs="Times New Roman CYR"/>
            <w:color w:val="000000"/>
            <w:sz w:val="28"/>
            <w:szCs w:val="28"/>
          </w:rPr>
          <w:t>статьей 179</w:t>
        </w:r>
      </w:hyperlink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Бюджетного кодекса Российской Федерации, руководствуясь </w:t>
      </w:r>
      <w:hyperlink r:id="rId5" w:history="1">
        <w:r>
          <w:rPr>
            <w:rStyle w:val="a3"/>
            <w:rFonts w:ascii="Times New Roman CYR" w:eastAsia="Times New Roman CYR" w:hAnsi="Times New Roman CYR" w:cs="Times New Roman CYR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от 6 октября 2003 года N 131-ФЗ "Об общих принципах организации местного 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амоуправления в Российской Федерации, а также в целях обеспечения эффективности и результативности расходования бюджетных средств, достижения стратегических целей и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задач развития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поселения, решения социально-экономических проблем, совершенствования системы программно-целевого управления, </w:t>
      </w:r>
    </w:p>
    <w:p w:rsidR="00E80AF8" w:rsidRPr="00E80AF8" w:rsidRDefault="00E80AF8" w:rsidP="00E80AF8">
      <w:pPr>
        <w:ind w:firstLine="698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E80AF8">
        <w:rPr>
          <w:rFonts w:ascii="Times New Roman CYR" w:eastAsia="Times New Roman CYR" w:hAnsi="Times New Roman CYR" w:cs="Times New Roman CYR"/>
          <w:b/>
          <w:sz w:val="28"/>
          <w:szCs w:val="28"/>
        </w:rPr>
        <w:t>ПОСТАНОВЛЯЮ: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 Утвердить Порядок проведения и критерии оценки эффективности реализации муниципальных долгосрочных целевых программ согласно приложению N 1.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 Установить, что при реализации муниципальных целевых программ, настоящее постановление применяется к правоотношениям, возникшим после его вступления в силу.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3. 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 подлежит обнародованию на информационных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размещению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Волгоградской области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krepinskogo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в государственных информационных системах.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4. 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80AF8" w:rsidRPr="00E80AF8" w:rsidRDefault="00E80AF8" w:rsidP="00E80A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AF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E80AF8">
        <w:rPr>
          <w:rFonts w:ascii="Times New Roman" w:hAnsi="Times New Roman" w:cs="Times New Roman"/>
          <w:b/>
          <w:bCs/>
          <w:sz w:val="28"/>
          <w:szCs w:val="28"/>
        </w:rPr>
        <w:t>Крепинского</w:t>
      </w:r>
      <w:proofErr w:type="spellEnd"/>
    </w:p>
    <w:p w:rsidR="00E80AF8" w:rsidRPr="00E80AF8" w:rsidRDefault="00E80AF8" w:rsidP="00E80A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AF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А.К. Черевичко</w:t>
      </w:r>
    </w:p>
    <w:p w:rsidR="00E80AF8" w:rsidRDefault="00E80AF8" w:rsidP="00E80AF8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Приложение N 1</w:t>
      </w: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 постановлению Администрации</w:t>
      </w: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от «___»  ____________ N______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80AF8" w:rsidRDefault="00E80AF8" w:rsidP="00E80AF8">
      <w:pPr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ПОРЯДОК</w:t>
      </w:r>
    </w:p>
    <w:p w:rsidR="00E80AF8" w:rsidRDefault="00E80AF8" w:rsidP="00E80AF8">
      <w:pPr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проведения и критерии оценки эффективности</w:t>
      </w:r>
    </w:p>
    <w:p w:rsidR="00E80AF8" w:rsidRDefault="00E80AF8" w:rsidP="00E80AF8">
      <w:pPr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реализации муниципальных долгосрочных целевых программ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 Порядок проведения и критерии оценки эффективности реализации муниципальных долгосрочных целевых программ определяют правила проведения ежегодной оценки эффективности мероприятий муниципальных долгосрочных целевых программ (далее также - Программа).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2. Оценка эффективности Программ осуществляется в целях достижения оптимального соотношения связанных с их реализацией затрат и достигаемых в ходе реализации результатов и для обеспечения принципов бюджетной системы Российской Федерации: результативности и эффективности использования бюджетных средств, прозрачности, достоверности бюджета,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адресности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целевого характера бюджетных средств.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 Оценка эффективности реализации Программ осуществляется муниципальным заказчиком (муниципальным заказчиком-координатором) Программы по годам в течение всего срока реализации программы.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4. Муниципальный заказчик (муниципальный заказчик-координатор) Программы в составе ежегодного отчета о ходе работ по муниципальной долгосрочной целевой программе представляет в Администрацию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информацию об оценке эффективности реализации муниципальной долгосрочной целевой программы по форме в соответствии с приложением к настоящему Порядку.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Муниципальный заказчик (муниципальный заказчик-координатор) Программы также представляет в Администрацию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5. Для проведения оценки эффективности реализации муниципальной долгосрочной целевой программы муниципальный заказчик (муниципальный заказчик-координатор) программы использует целевые показатели, содержащиеся в паспорте программы.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процессе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проведения оценки эффективности реализации муниципальных долгосрочных целевых программ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осуществляется сопоставление значений достигнутых показателей со значениями показателей, содержащихся в паспорте программы.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6. Оценка эффективности реализации муниципальных долгосрочных целевых программ должна содержать общую оценку вклада муниципальной долгосрочной целевой программы в экономическое развитие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сельского поселения, а также оценку эффективности расходования бюджетных средств.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Оценка вклада муниципальной долгосрочной целевой программы в экономическое развитие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производится по следующим направлениям: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1) степень достижения целей;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2) степень соответствия запланированному уровню затрат.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7. Бюджетная эффективность муниципальной долгосрочной целевой программы определяется как изменение финансовых поступлений в бюджеты всех уровней вследствие реализации муниципальной долгосрочной целевой программы и изменение объема и состава расходных обязательств.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Оценка бюджетной эффективности проводится раздельно по всем уровням бюджетной системы Российской Федерации.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8. 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 публикуются в средствах массовой информации.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  <w:sectPr w:rsidR="00E80AF8" w:rsidSect="00A31FCE">
          <w:pgSz w:w="11906" w:h="16800"/>
          <w:pgMar w:top="851" w:right="800" w:bottom="568" w:left="1701" w:header="720" w:footer="720" w:gutter="0"/>
          <w:cols w:space="720"/>
          <w:docGrid w:linePitch="600" w:charSpace="32768"/>
        </w:sectPr>
      </w:pP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</w:t>
      </w: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 Порядку проведения и критериям оценки эффективности</w:t>
      </w:r>
    </w:p>
    <w:p w:rsidR="00E80AF8" w:rsidRDefault="00E80AF8" w:rsidP="00E80AF8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реализации муниципальных долгосрочных целевых программ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80AF8" w:rsidRDefault="00E80AF8" w:rsidP="00E80AF8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ИНФОРМАЦИЯ</w:t>
      </w:r>
    </w:p>
    <w:p w:rsidR="00E80AF8" w:rsidRDefault="00E80AF8" w:rsidP="00E80AF8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 оценке эффективности реализации муниципальных долгосрочных целевых программ</w:t>
      </w:r>
    </w:p>
    <w:p w:rsidR="00E80AF8" w:rsidRDefault="00E80AF8" w:rsidP="00E80AF8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 отчетный ____ финансовый год и за весь период реализации ____ годов</w:t>
      </w:r>
    </w:p>
    <w:p w:rsidR="00E80AF8" w:rsidRDefault="00E80AF8" w:rsidP="00E80AF8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5"/>
        <w:gridCol w:w="1773"/>
        <w:gridCol w:w="900"/>
        <w:gridCol w:w="994"/>
        <w:gridCol w:w="851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 w:rsidR="00E80AF8" w:rsidTr="009A734A">
        <w:tc>
          <w:tcPr>
            <w:tcW w:w="4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N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177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показателей результативности</w:t>
            </w:r>
          </w:p>
        </w:tc>
        <w:tc>
          <w:tcPr>
            <w:tcW w:w="90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8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08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Фактически достигнутые значения показателей</w:t>
            </w:r>
          </w:p>
        </w:tc>
      </w:tr>
      <w:tr w:rsidR="00E80AF8" w:rsidTr="009A734A">
        <w:tc>
          <w:tcPr>
            <w:tcW w:w="4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7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ind w:right="-108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1-й год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реал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зации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Про- граммы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ind w:left="-108" w:right="-108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2-й год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реал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зации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Про-граммы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ind w:right="-108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3-й год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реал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зации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Про- граммы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ind w:left="-108" w:right="-108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и так далее по годам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реал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зации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Про- граммы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1-й год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реал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зации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Про- граммы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откл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нение</w:t>
            </w:r>
            <w:proofErr w:type="spellEnd"/>
          </w:p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от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нового значения (про- центов)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2-й год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реал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зации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Про- граммы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откл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нение</w:t>
            </w:r>
            <w:proofErr w:type="spellEnd"/>
          </w:p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от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нового значения (про- центов)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3-й год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реал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зации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Про- граммы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откл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о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нение</w:t>
            </w:r>
            <w:proofErr w:type="spellEnd"/>
          </w:p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от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нового значения (про- центов)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 так далее</w:t>
            </w:r>
          </w:p>
          <w:p w:rsidR="00E80AF8" w:rsidRDefault="00E80AF8" w:rsidP="009A734A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по годам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реал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зации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Про- граммы</w:t>
            </w:r>
          </w:p>
        </w:tc>
      </w:tr>
      <w:tr w:rsidR="00E80AF8" w:rsidTr="009A734A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14</w:t>
            </w:r>
          </w:p>
        </w:tc>
      </w:tr>
      <w:tr w:rsidR="00E80AF8" w:rsidTr="009A734A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Показатель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результа-тивности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1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E80AF8" w:rsidTr="009A734A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Показатель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результа-тивности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E80AF8" w:rsidTr="009A734A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Показатель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результа-тивности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3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0AF8" w:rsidRDefault="00E80AF8" w:rsidP="009A734A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E80AF8" w:rsidRDefault="00E80AF8" w:rsidP="00E80AF8"/>
    <w:p w:rsidR="00001EA4" w:rsidRDefault="00001EA4"/>
    <w:sectPr w:rsidR="00001EA4" w:rsidSect="00DC063F">
      <w:pgSz w:w="16800" w:h="11906" w:orient="landscape"/>
      <w:pgMar w:top="799" w:right="567" w:bottom="170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AF8"/>
    <w:rsid w:val="00001EA4"/>
    <w:rsid w:val="00012738"/>
    <w:rsid w:val="0003730A"/>
    <w:rsid w:val="00050C63"/>
    <w:rsid w:val="00063BD7"/>
    <w:rsid w:val="00082308"/>
    <w:rsid w:val="000D74DE"/>
    <w:rsid w:val="000F3393"/>
    <w:rsid w:val="00115FAE"/>
    <w:rsid w:val="00175A4F"/>
    <w:rsid w:val="00182DFB"/>
    <w:rsid w:val="00190B02"/>
    <w:rsid w:val="001A26C9"/>
    <w:rsid w:val="001A3E8A"/>
    <w:rsid w:val="001B79A4"/>
    <w:rsid w:val="0021663F"/>
    <w:rsid w:val="002253CE"/>
    <w:rsid w:val="002C57CA"/>
    <w:rsid w:val="00321A51"/>
    <w:rsid w:val="003A3881"/>
    <w:rsid w:val="004063C2"/>
    <w:rsid w:val="00414876"/>
    <w:rsid w:val="00427917"/>
    <w:rsid w:val="004301C5"/>
    <w:rsid w:val="0044356C"/>
    <w:rsid w:val="00456032"/>
    <w:rsid w:val="00486FD7"/>
    <w:rsid w:val="004C5A31"/>
    <w:rsid w:val="004F1AF6"/>
    <w:rsid w:val="005726D7"/>
    <w:rsid w:val="005B2AC5"/>
    <w:rsid w:val="005D2D3F"/>
    <w:rsid w:val="005D4321"/>
    <w:rsid w:val="00614C47"/>
    <w:rsid w:val="006D68EA"/>
    <w:rsid w:val="007077EC"/>
    <w:rsid w:val="00784B8E"/>
    <w:rsid w:val="007A14C7"/>
    <w:rsid w:val="007A2CA1"/>
    <w:rsid w:val="007C7541"/>
    <w:rsid w:val="008013DC"/>
    <w:rsid w:val="00821992"/>
    <w:rsid w:val="00823F28"/>
    <w:rsid w:val="00842F51"/>
    <w:rsid w:val="008548C2"/>
    <w:rsid w:val="00863969"/>
    <w:rsid w:val="008D5BDE"/>
    <w:rsid w:val="008E4D10"/>
    <w:rsid w:val="00913025"/>
    <w:rsid w:val="00940968"/>
    <w:rsid w:val="00943373"/>
    <w:rsid w:val="009C5780"/>
    <w:rsid w:val="00A25179"/>
    <w:rsid w:val="00A735D1"/>
    <w:rsid w:val="00AC1E96"/>
    <w:rsid w:val="00BA06F7"/>
    <w:rsid w:val="00C01284"/>
    <w:rsid w:val="00C22915"/>
    <w:rsid w:val="00C25957"/>
    <w:rsid w:val="00C523BA"/>
    <w:rsid w:val="00C678B6"/>
    <w:rsid w:val="00C9620D"/>
    <w:rsid w:val="00CC295A"/>
    <w:rsid w:val="00CF20B4"/>
    <w:rsid w:val="00D013DC"/>
    <w:rsid w:val="00D2526B"/>
    <w:rsid w:val="00D512B1"/>
    <w:rsid w:val="00D93D79"/>
    <w:rsid w:val="00DD4E1B"/>
    <w:rsid w:val="00E025FE"/>
    <w:rsid w:val="00E05C1E"/>
    <w:rsid w:val="00E07995"/>
    <w:rsid w:val="00E103AE"/>
    <w:rsid w:val="00E3112A"/>
    <w:rsid w:val="00E80AF8"/>
    <w:rsid w:val="00F30DE8"/>
    <w:rsid w:val="00F43DFD"/>
    <w:rsid w:val="00F54319"/>
    <w:rsid w:val="00F56903"/>
    <w:rsid w:val="00F65DB2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AF8"/>
    <w:rPr>
      <w:color w:val="000080"/>
      <w:u w:val="single"/>
      <w:lang/>
    </w:rPr>
  </w:style>
  <w:style w:type="paragraph" w:customStyle="1" w:styleId="ConsPlusTitle">
    <w:name w:val="ConsPlusTitle"/>
    <w:uiPriority w:val="99"/>
    <w:rsid w:val="00E80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80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80A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0A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hyperlink" Target="http://municipal.garant.ru/document?id=12012604&amp;sub=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2018-05-31T12:12:00Z</dcterms:created>
  <dcterms:modified xsi:type="dcterms:W3CDTF">2018-05-31T12:16:00Z</dcterms:modified>
</cp:coreProperties>
</file>